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B6128" w14:textId="77777777" w:rsidR="002A2A63" w:rsidRDefault="002A2A63" w:rsidP="002A2A63">
      <w:pPr>
        <w:spacing w:line="276" w:lineRule="auto"/>
        <w:ind w:left="29"/>
        <w:jc w:val="center"/>
        <w:rPr>
          <w:rFonts w:ascii="Aptos" w:hAnsi="Aptos" w:cs="Arial"/>
          <w:bCs/>
        </w:rPr>
      </w:pPr>
    </w:p>
    <w:p w14:paraId="42ABB599" w14:textId="77777777" w:rsidR="002A2A63" w:rsidRDefault="002A2A63" w:rsidP="002A2A63">
      <w:pPr>
        <w:spacing w:line="276" w:lineRule="auto"/>
        <w:ind w:left="29"/>
        <w:jc w:val="center"/>
        <w:rPr>
          <w:rFonts w:ascii="Aptos" w:hAnsi="Aptos" w:cs="Arial"/>
          <w:bCs/>
        </w:rPr>
      </w:pPr>
    </w:p>
    <w:p w14:paraId="42C453D5" w14:textId="7DAFA540" w:rsidR="002A2A63" w:rsidRPr="007622D7" w:rsidRDefault="002A2A63" w:rsidP="00762B1F">
      <w:pPr>
        <w:spacing w:line="276" w:lineRule="auto"/>
        <w:ind w:left="29"/>
        <w:rPr>
          <w:rFonts w:ascii="Aptos" w:hAnsi="Aptos" w:cs="Arial"/>
          <w:bCs/>
        </w:rPr>
      </w:pPr>
      <w:r w:rsidRPr="007622D7">
        <w:rPr>
          <w:rFonts w:ascii="Aptos" w:hAnsi="Aptos" w:cs="Arial"/>
          <w:bCs/>
        </w:rPr>
        <w:t>Nr</w:t>
      </w:r>
      <w:r w:rsidR="00EA45A4">
        <w:rPr>
          <w:rFonts w:ascii="Aptos" w:hAnsi="Aptos" w:cs="Arial"/>
          <w:bCs/>
        </w:rPr>
        <w:t xml:space="preserve"> sprawy</w:t>
      </w:r>
      <w:r w:rsidR="006A037E">
        <w:rPr>
          <w:rFonts w:ascii="Aptos" w:hAnsi="Aptos" w:cs="Arial"/>
          <w:bCs/>
        </w:rPr>
        <w:t>:</w:t>
      </w:r>
      <w:r w:rsidRPr="007622D7">
        <w:rPr>
          <w:rFonts w:ascii="Aptos" w:hAnsi="Aptos" w:cs="Arial"/>
          <w:bCs/>
        </w:rPr>
        <w:t xml:space="preserve"> </w:t>
      </w:r>
      <w:r w:rsidR="00EA45A4">
        <w:t>TG.233.01.2025</w:t>
      </w:r>
      <w:r w:rsidRPr="007622D7">
        <w:rPr>
          <w:rFonts w:ascii="Aptos" w:hAnsi="Aptos" w:cs="Arial"/>
          <w:bCs/>
        </w:rPr>
        <w:tab/>
      </w:r>
      <w:r w:rsidR="00A3527C">
        <w:rPr>
          <w:rFonts w:ascii="Aptos" w:hAnsi="Aptos" w:cs="Arial"/>
          <w:bCs/>
        </w:rPr>
        <w:t xml:space="preserve"> </w:t>
      </w:r>
      <w:r w:rsidR="00A3527C">
        <w:rPr>
          <w:rFonts w:ascii="Aptos" w:hAnsi="Aptos" w:cs="Arial"/>
          <w:bCs/>
        </w:rPr>
        <w:tab/>
      </w:r>
      <w:r w:rsidRPr="007622D7">
        <w:rPr>
          <w:rFonts w:ascii="Aptos" w:hAnsi="Aptos" w:cs="Arial"/>
          <w:bCs/>
        </w:rPr>
        <w:tab/>
      </w:r>
      <w:r w:rsidR="00762B1F">
        <w:rPr>
          <w:rFonts w:ascii="Aptos" w:hAnsi="Aptos" w:cs="Arial"/>
          <w:bCs/>
        </w:rPr>
        <w:t xml:space="preserve">  </w:t>
      </w:r>
      <w:r w:rsidRPr="007622D7">
        <w:rPr>
          <w:rFonts w:ascii="Aptos" w:hAnsi="Aptos" w:cs="Arial"/>
          <w:bCs/>
        </w:rPr>
        <w:tab/>
      </w:r>
      <w:r>
        <w:rPr>
          <w:rFonts w:ascii="Aptos" w:hAnsi="Aptos" w:cs="Arial"/>
          <w:bCs/>
        </w:rPr>
        <w:tab/>
      </w:r>
      <w:r w:rsidRPr="007622D7">
        <w:rPr>
          <w:rFonts w:ascii="Aptos" w:hAnsi="Aptos" w:cs="Arial"/>
          <w:bCs/>
        </w:rPr>
        <w:tab/>
      </w:r>
      <w:r w:rsidRPr="007622D7">
        <w:rPr>
          <w:rFonts w:ascii="Aptos" w:hAnsi="Aptos" w:cs="Arial"/>
          <w:bCs/>
        </w:rPr>
        <w:tab/>
        <w:t xml:space="preserve">załącznik nr </w:t>
      </w:r>
      <w:r w:rsidR="00762B1F">
        <w:rPr>
          <w:rFonts w:ascii="Aptos" w:hAnsi="Aptos" w:cs="Arial"/>
          <w:bCs/>
        </w:rPr>
        <w:t>3</w:t>
      </w:r>
      <w:r w:rsidRPr="007622D7">
        <w:rPr>
          <w:rFonts w:ascii="Aptos" w:hAnsi="Aptos" w:cs="Arial"/>
          <w:bCs/>
        </w:rPr>
        <w:t xml:space="preserve"> </w:t>
      </w:r>
      <w:r w:rsidR="00EB6873">
        <w:rPr>
          <w:rFonts w:ascii="Aptos" w:hAnsi="Aptos" w:cs="Arial"/>
          <w:bCs/>
        </w:rPr>
        <w:t xml:space="preserve">OPZ </w:t>
      </w:r>
    </w:p>
    <w:p w14:paraId="00D0F8F6" w14:textId="77777777" w:rsidR="002A2A63" w:rsidRDefault="002A2A63" w:rsidP="002A2A63">
      <w:pPr>
        <w:spacing w:line="276" w:lineRule="auto"/>
        <w:ind w:left="29"/>
        <w:jc w:val="center"/>
        <w:rPr>
          <w:rFonts w:ascii="Aptos" w:hAnsi="Aptos" w:cs="Arial"/>
          <w:b/>
        </w:rPr>
      </w:pPr>
    </w:p>
    <w:p w14:paraId="7C8F66D3" w14:textId="77777777" w:rsidR="00414D84" w:rsidRPr="007622D7" w:rsidRDefault="00414D84" w:rsidP="002A2A63">
      <w:pPr>
        <w:spacing w:line="276" w:lineRule="auto"/>
        <w:ind w:left="29"/>
        <w:jc w:val="center"/>
        <w:rPr>
          <w:rFonts w:ascii="Aptos" w:hAnsi="Aptos" w:cs="Arial"/>
          <w:b/>
        </w:rPr>
      </w:pPr>
    </w:p>
    <w:p w14:paraId="6BEB9C07" w14:textId="3CE491B9" w:rsidR="002A2A63" w:rsidRPr="007622D7" w:rsidRDefault="002A2A63" w:rsidP="002A2A63">
      <w:pPr>
        <w:spacing w:line="276" w:lineRule="auto"/>
        <w:ind w:left="29"/>
        <w:jc w:val="center"/>
        <w:rPr>
          <w:rFonts w:ascii="Aptos" w:hAnsi="Aptos" w:cs="Arial"/>
          <w:b/>
        </w:rPr>
      </w:pPr>
      <w:r w:rsidRPr="007622D7">
        <w:rPr>
          <w:rFonts w:ascii="Aptos" w:hAnsi="Aptos" w:cs="Arial"/>
          <w:b/>
        </w:rPr>
        <w:t xml:space="preserve">Specyfikacja techniczna </w:t>
      </w:r>
      <w:r w:rsidR="00EB6873">
        <w:rPr>
          <w:rFonts w:ascii="Aptos" w:hAnsi="Aptos" w:cs="Arial"/>
          <w:b/>
        </w:rPr>
        <w:t>–</w:t>
      </w:r>
      <w:r w:rsidRPr="007622D7">
        <w:rPr>
          <w:rFonts w:ascii="Aptos" w:hAnsi="Aptos" w:cs="Arial"/>
          <w:b/>
        </w:rPr>
        <w:t xml:space="preserve"> </w:t>
      </w:r>
      <w:r w:rsidR="00EB6873">
        <w:rPr>
          <w:rFonts w:ascii="Aptos" w:hAnsi="Aptos" w:cs="Arial"/>
          <w:b/>
        </w:rPr>
        <w:t xml:space="preserve">(OPZ) </w:t>
      </w:r>
      <w:r w:rsidRPr="007622D7">
        <w:rPr>
          <w:rFonts w:ascii="Aptos" w:hAnsi="Aptos" w:cs="Arial"/>
          <w:b/>
        </w:rPr>
        <w:t>Opis przedmiotu zamówienia</w:t>
      </w:r>
    </w:p>
    <w:p w14:paraId="15A2E6C8" w14:textId="77777777" w:rsidR="002A2A63" w:rsidRDefault="002A2A63" w:rsidP="00EB6873">
      <w:pPr>
        <w:spacing w:line="276" w:lineRule="auto"/>
        <w:rPr>
          <w:rFonts w:ascii="Aptos" w:hAnsi="Aptos" w:cs="Arial"/>
          <w:b/>
          <w:color w:val="000000"/>
        </w:rPr>
      </w:pPr>
    </w:p>
    <w:tbl>
      <w:tblPr>
        <w:tblW w:w="9923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7371"/>
      </w:tblGrid>
      <w:tr w:rsidR="002A2A63" w:rsidRPr="00D017B1" w14:paraId="143BC367" w14:textId="77777777" w:rsidTr="00863A89">
        <w:trPr>
          <w:trHeight w:val="1163"/>
        </w:trPr>
        <w:tc>
          <w:tcPr>
            <w:tcW w:w="2552" w:type="dxa"/>
            <w:shd w:val="clear" w:color="auto" w:fill="FFFFFF"/>
            <w:vAlign w:val="center"/>
          </w:tcPr>
          <w:p w14:paraId="257C411A" w14:textId="77777777" w:rsidR="002A2A63" w:rsidRPr="00D017B1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</w:rPr>
            </w:pPr>
            <w:r w:rsidRPr="00D017B1">
              <w:rPr>
                <w:rFonts w:ascii="Aptos" w:hAnsi="Aptos" w:cs="Arial"/>
                <w:b/>
              </w:rPr>
              <w:t>Nazwa oferowanego przedmiotu zamówienia</w:t>
            </w:r>
          </w:p>
        </w:tc>
        <w:tc>
          <w:tcPr>
            <w:tcW w:w="7371" w:type="dxa"/>
            <w:shd w:val="clear" w:color="auto" w:fill="FFFFFF"/>
            <w:vAlign w:val="center"/>
          </w:tcPr>
          <w:p w14:paraId="2ADA4FFF" w14:textId="77777777" w:rsidR="002A2A63" w:rsidRPr="00D017B1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</w:p>
        </w:tc>
      </w:tr>
    </w:tbl>
    <w:p w14:paraId="53C4111F" w14:textId="77777777" w:rsidR="002A2A63" w:rsidRPr="007622D7" w:rsidRDefault="002A2A63" w:rsidP="002A2A63">
      <w:pPr>
        <w:spacing w:line="276" w:lineRule="auto"/>
        <w:ind w:left="29"/>
        <w:rPr>
          <w:rFonts w:ascii="Aptos" w:hAnsi="Aptos" w:cs="Arial"/>
          <w:b/>
          <w:color w:val="000000"/>
        </w:rPr>
      </w:pPr>
    </w:p>
    <w:p w14:paraId="23D1AFC6" w14:textId="18D7B6E2" w:rsidR="002A2A63" w:rsidRPr="00C91B4F" w:rsidRDefault="002A2A63" w:rsidP="00C91B4F">
      <w:pPr>
        <w:pStyle w:val="Akapitzlist"/>
        <w:numPr>
          <w:ilvl w:val="0"/>
          <w:numId w:val="3"/>
        </w:numPr>
        <w:rPr>
          <w:rFonts w:ascii="Aptos" w:hAnsi="Aptos" w:cs="Arial"/>
          <w:b/>
          <w:color w:val="000000"/>
          <w:u w:val="single"/>
        </w:rPr>
      </w:pPr>
      <w:r w:rsidRPr="00C91B4F">
        <w:rPr>
          <w:rFonts w:ascii="Aptos" w:hAnsi="Aptos" w:cs="Arial"/>
          <w:b/>
          <w:color w:val="000000"/>
          <w:u w:val="single"/>
        </w:rPr>
        <w:t>Opis wymaganych funkcji:</w:t>
      </w:r>
    </w:p>
    <w:p w14:paraId="2EE4C148" w14:textId="77777777" w:rsidR="00C91B4F" w:rsidRPr="00C91B4F" w:rsidRDefault="00C91B4F" w:rsidP="00C91B4F">
      <w:pPr>
        <w:pStyle w:val="Akapitzlist"/>
        <w:ind w:left="749"/>
        <w:rPr>
          <w:rFonts w:ascii="Aptos" w:hAnsi="Aptos" w:cs="Arial"/>
          <w:b/>
          <w:color w:val="000000"/>
          <w:u w:val="single"/>
        </w:rPr>
      </w:pPr>
    </w:p>
    <w:tbl>
      <w:tblPr>
        <w:tblW w:w="100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378"/>
        <w:gridCol w:w="3114"/>
      </w:tblGrid>
      <w:tr w:rsidR="002A2A63" w:rsidRPr="007622D7" w14:paraId="379CBE6E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510CC8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</w:rPr>
            </w:pPr>
            <w:r w:rsidRPr="007622D7">
              <w:rPr>
                <w:rFonts w:ascii="Aptos" w:hAnsi="Aptos" w:cs="Arial"/>
                <w:b/>
              </w:rPr>
              <w:t>Lp.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66423EE" w14:textId="77777777" w:rsidR="002A2A63" w:rsidRPr="007622D7" w:rsidRDefault="002A2A63" w:rsidP="00863A89">
            <w:pPr>
              <w:widowControl w:val="0"/>
              <w:jc w:val="center"/>
              <w:rPr>
                <w:rFonts w:ascii="Aptos" w:hAnsi="Aptos" w:cs="Arial"/>
                <w:b/>
              </w:rPr>
            </w:pPr>
            <w:r w:rsidRPr="007622D7">
              <w:rPr>
                <w:rFonts w:ascii="Aptos" w:hAnsi="Aptos" w:cs="Arial"/>
                <w:b/>
              </w:rPr>
              <w:t>Opis (funkcje) wymagane (minimalne)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C3420C" w14:textId="77777777" w:rsidR="002A2A63" w:rsidRPr="007622D7" w:rsidRDefault="002A2A63" w:rsidP="00863A89">
            <w:pPr>
              <w:pStyle w:val="NormalnyWeb"/>
              <w:snapToGrid w:val="0"/>
              <w:spacing w:before="0" w:after="0"/>
              <w:jc w:val="center"/>
              <w:rPr>
                <w:rFonts w:ascii="Aptos" w:hAnsi="Aptos" w:cs="Arial"/>
                <w:b/>
                <w:bCs/>
                <w:sz w:val="22"/>
                <w:szCs w:val="22"/>
              </w:rPr>
            </w:pPr>
            <w:r w:rsidRPr="007622D7">
              <w:rPr>
                <w:rFonts w:ascii="Aptos" w:hAnsi="Aptos" w:cs="Arial"/>
                <w:b/>
                <w:bCs/>
                <w:sz w:val="22"/>
                <w:szCs w:val="22"/>
              </w:rPr>
              <w:t xml:space="preserve">Potwierdzenie </w:t>
            </w:r>
          </w:p>
          <w:p w14:paraId="7FC97F00" w14:textId="77777777" w:rsidR="002A2A63" w:rsidRPr="007622D7" w:rsidRDefault="002A2A63" w:rsidP="00863A89">
            <w:pPr>
              <w:pStyle w:val="NormalnyWeb"/>
              <w:snapToGrid w:val="0"/>
              <w:spacing w:before="0" w:after="0"/>
              <w:jc w:val="center"/>
              <w:rPr>
                <w:rFonts w:ascii="Aptos" w:hAnsi="Aptos" w:cs="Arial"/>
                <w:b/>
                <w:bCs/>
                <w:sz w:val="22"/>
                <w:szCs w:val="22"/>
              </w:rPr>
            </w:pPr>
            <w:r w:rsidRPr="007622D7">
              <w:rPr>
                <w:rFonts w:ascii="Aptos" w:hAnsi="Aptos" w:cs="Arial"/>
                <w:b/>
                <w:bCs/>
                <w:sz w:val="22"/>
                <w:szCs w:val="22"/>
              </w:rPr>
              <w:t>spełniania wymagań</w:t>
            </w:r>
          </w:p>
          <w:p w14:paraId="701A2F7D" w14:textId="5D20F2CE" w:rsidR="002A2A63" w:rsidRPr="007622D7" w:rsidRDefault="002A2A63" w:rsidP="00863A89">
            <w:pPr>
              <w:pStyle w:val="NormalnyWeb"/>
              <w:snapToGrid w:val="0"/>
              <w:spacing w:before="0" w:after="0"/>
              <w:jc w:val="center"/>
              <w:rPr>
                <w:rFonts w:ascii="Aptos" w:hAnsi="Aptos" w:cs="Arial"/>
                <w:b/>
                <w:bCs/>
                <w:sz w:val="22"/>
                <w:szCs w:val="22"/>
              </w:rPr>
            </w:pPr>
            <w:r w:rsidRPr="007622D7">
              <w:rPr>
                <w:rFonts w:ascii="Aptos" w:hAnsi="Aptos" w:cs="Arial"/>
                <w:b/>
                <w:bCs/>
                <w:sz w:val="22"/>
                <w:szCs w:val="22"/>
              </w:rPr>
              <w:t xml:space="preserve"> (wpisać właściwe)</w:t>
            </w:r>
          </w:p>
        </w:tc>
      </w:tr>
      <w:tr w:rsidR="002A2A63" w:rsidRPr="007622D7" w14:paraId="6430C072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424AB8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1.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936A1" w14:textId="16A2D8B0" w:rsidR="002A2A63" w:rsidRPr="007622D7" w:rsidRDefault="00507373" w:rsidP="00863A89">
            <w:pPr>
              <w:widowControl w:val="0"/>
              <w:jc w:val="both"/>
              <w:rPr>
                <w:rFonts w:ascii="Aptos" w:hAnsi="Aptos" w:cs="Arial"/>
                <w:color w:val="FF0000"/>
              </w:rPr>
            </w:pPr>
            <w:r w:rsidRPr="000A4C9B">
              <w:rPr>
                <w:rFonts w:ascii="Aptos" w:hAnsi="Aptos" w:cs="Arial"/>
                <w:color w:val="000000" w:themeColor="text1"/>
              </w:rPr>
              <w:t>- szafa do przechowywania i suszenia min. 9 endoskopów różnych producentów, rodzajów i modeli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1AAC3" w14:textId="2B1E5A7D" w:rsidR="002A2A63" w:rsidRPr="007622D7" w:rsidRDefault="00507373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  <w:r w:rsidR="0048673B">
              <w:rPr>
                <w:rFonts w:ascii="Aptos" w:hAnsi="Aptos" w:cs="Arial"/>
              </w:rPr>
              <w:t>, podać licz</w:t>
            </w:r>
            <w:r w:rsidR="00F555D9">
              <w:rPr>
                <w:rFonts w:ascii="Aptos" w:hAnsi="Aptos" w:cs="Arial"/>
              </w:rPr>
              <w:t>b</w:t>
            </w:r>
            <w:r w:rsidR="0048673B">
              <w:rPr>
                <w:rFonts w:ascii="Aptos" w:hAnsi="Aptos" w:cs="Arial"/>
              </w:rPr>
              <w:t>ę endoskopów</w:t>
            </w:r>
          </w:p>
        </w:tc>
      </w:tr>
      <w:tr w:rsidR="002A2A63" w:rsidRPr="007622D7" w14:paraId="50E0CD1F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53CBCD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2.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E5103" w14:textId="09F4FCAD" w:rsidR="002A2A63" w:rsidRPr="007622D7" w:rsidRDefault="0048673B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48673B">
              <w:rPr>
                <w:rFonts w:ascii="Aptos" w:hAnsi="Aptos" w:cs="Arial"/>
              </w:rPr>
              <w:t>- nieprzelotowa, jednodrzwiowa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36BC40" w14:textId="355FDC6D" w:rsidR="002A2A63" w:rsidRPr="007622D7" w:rsidRDefault="0048673B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74B6F896" w14:textId="77777777" w:rsidTr="00701F9D">
        <w:trPr>
          <w:trHeight w:val="709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2A115A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3.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88388" w14:textId="5EE2FDF8" w:rsidR="002A2A63" w:rsidRPr="007622D7" w:rsidRDefault="000774D2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774D2">
              <w:rPr>
                <w:rFonts w:ascii="Aptos" w:hAnsi="Aptos" w:cs="Arial"/>
              </w:rPr>
              <w:t>- drzwi zabezpieczone przed otwarciem za pomocą kodu i klucza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0AF071" w14:textId="4F22D7D9" w:rsidR="002A2A63" w:rsidRPr="007622D7" w:rsidRDefault="000774D2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3862B34B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6B9505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4.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0A479" w14:textId="2BBA7448" w:rsidR="002A2A63" w:rsidRPr="007622D7" w:rsidRDefault="00D550E5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D550E5">
              <w:rPr>
                <w:rFonts w:ascii="Aptos" w:hAnsi="Aptos" w:cs="Arial"/>
              </w:rPr>
              <w:t>- obudowa, komora, rama drzwi, półki oraz prowadnice półek wykonane ze stali kwasoodpornej min. AISI 304, drzwi przeszklone szkłem hartowanym HST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F2B6FC" w14:textId="7F0BA67D" w:rsidR="002A2A63" w:rsidRPr="007622D7" w:rsidRDefault="00D550E5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Tak, podać gatunek stali</w:t>
            </w:r>
          </w:p>
        </w:tc>
      </w:tr>
      <w:tr w:rsidR="002A2A63" w:rsidRPr="007622D7" w14:paraId="7C5943AB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85249B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5.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A186A" w14:textId="31C54AA2" w:rsidR="002A2A63" w:rsidRPr="007622D7" w:rsidRDefault="00F57749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F57749">
              <w:rPr>
                <w:rFonts w:ascii="Aptos" w:hAnsi="Aptos" w:cs="Arial"/>
              </w:rPr>
              <w:t>- skuteczna izolacja termiczna komory o grubości min. 50 mm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E766A3" w14:textId="6969149E" w:rsidR="002A2A63" w:rsidRPr="007622D7" w:rsidRDefault="00F5774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A05074D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85E9C4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6.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65B462" w14:textId="4140F189" w:rsidR="002A2A63" w:rsidRPr="007622D7" w:rsidRDefault="000D7846" w:rsidP="00863A89">
            <w:pPr>
              <w:widowControl w:val="0"/>
              <w:rPr>
                <w:rFonts w:ascii="Aptos" w:hAnsi="Aptos" w:cs="Arial"/>
              </w:rPr>
            </w:pPr>
            <w:r w:rsidRPr="000D7846">
              <w:rPr>
                <w:rFonts w:ascii="Aptos" w:hAnsi="Aptos" w:cs="Arial"/>
              </w:rPr>
              <w:t>- podłączeni</w:t>
            </w:r>
            <w:r w:rsidR="00C3635E">
              <w:rPr>
                <w:rFonts w:ascii="Aptos" w:hAnsi="Aptos" w:cs="Arial"/>
              </w:rPr>
              <w:t>e</w:t>
            </w:r>
            <w:r w:rsidRPr="000D7846">
              <w:rPr>
                <w:rFonts w:ascii="Aptos" w:hAnsi="Aptos" w:cs="Arial"/>
              </w:rPr>
              <w:t xml:space="preserve"> do zewnętrznej instalacji sprężonego powietrza</w:t>
            </w:r>
            <w:r w:rsidR="00C3635E">
              <w:rPr>
                <w:rFonts w:ascii="Aptos" w:hAnsi="Aptos" w:cs="Arial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5E592" w14:textId="3537F683" w:rsidR="002A2A63" w:rsidRPr="007622D7" w:rsidRDefault="000D7846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27D45172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F5F913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7.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614184" w14:textId="0665E913" w:rsidR="002A2A63" w:rsidRPr="007622D7" w:rsidRDefault="000D7846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D7846">
              <w:rPr>
                <w:rFonts w:ascii="Aptos" w:hAnsi="Aptos" w:cs="Arial"/>
              </w:rPr>
              <w:t>- endoskopy przechowywane na osobnych, wysuwanych koszach w pozycji poziomej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B4934" w14:textId="1B6F8B88" w:rsidR="002A2A63" w:rsidRPr="007622D7" w:rsidRDefault="000D7846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5A7ECF23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453824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8</w:t>
            </w:r>
            <w:r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87799F" w14:textId="5CF931A4" w:rsidR="002A2A63" w:rsidRPr="007622D7" w:rsidRDefault="00F34DB8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F34DB8">
              <w:rPr>
                <w:rFonts w:ascii="Aptos" w:hAnsi="Aptos" w:cs="Arial"/>
              </w:rPr>
              <w:t>- każdy poziom szafy wyposażony w osobny kompatybilny kosz wsadowy ze stali nierdzewnej  do transportowania endoskopu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1999C" w14:textId="5C209F6A" w:rsidR="002A2A63" w:rsidRPr="007622D7" w:rsidRDefault="00F34DB8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01538CD" w14:textId="77777777" w:rsidTr="00701F9D">
        <w:trPr>
          <w:trHeight w:val="58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DDD46E8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9.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62047" w14:textId="7DCBFFFF" w:rsidR="002A2A63" w:rsidRPr="007622D7" w:rsidRDefault="00814D41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814D41">
              <w:rPr>
                <w:rFonts w:ascii="Aptos" w:hAnsi="Aptos" w:cs="Arial"/>
              </w:rPr>
              <w:t>- możliwość przechowywania endoskopów niezależnie na dowolnym wolnym poziomie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411025" w14:textId="721553C7" w:rsidR="002A2A63" w:rsidRPr="007622D7" w:rsidRDefault="00814D41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</w:tbl>
    <w:p w14:paraId="5B95FFE8" w14:textId="77777777" w:rsidR="002C62AD" w:rsidRDefault="002C62AD"/>
    <w:p w14:paraId="7815C32D" w14:textId="77777777" w:rsidR="002C62AD" w:rsidRDefault="002C62AD"/>
    <w:p w14:paraId="33A0D5CD" w14:textId="77777777" w:rsidR="002C62AD" w:rsidRDefault="002C62AD"/>
    <w:p w14:paraId="1FA03E16" w14:textId="77777777" w:rsidR="002C62AD" w:rsidRDefault="002C62AD"/>
    <w:p w14:paraId="3744BCE6" w14:textId="77777777" w:rsidR="002C62AD" w:rsidRDefault="002C62AD"/>
    <w:p w14:paraId="6AA86B41" w14:textId="77777777" w:rsidR="002C62AD" w:rsidRDefault="002C62AD"/>
    <w:tbl>
      <w:tblPr>
        <w:tblW w:w="100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378"/>
        <w:gridCol w:w="3114"/>
      </w:tblGrid>
      <w:tr w:rsidR="002A2A63" w:rsidRPr="007622D7" w14:paraId="5E9C50D2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30F6C0" w14:textId="77777777" w:rsidR="002A2A63" w:rsidRPr="007622D7" w:rsidRDefault="002A2A63" w:rsidP="00B85786">
            <w:pPr>
              <w:widowControl w:val="0"/>
              <w:snapToGrid w:val="0"/>
              <w:spacing w:after="120"/>
              <w:jc w:val="center"/>
              <w:rPr>
                <w:rFonts w:ascii="Aptos" w:hAnsi="Aptos" w:cs="Arial"/>
                <w:b/>
                <w:bCs/>
              </w:rPr>
            </w:pPr>
            <w:r w:rsidRPr="007622D7">
              <w:rPr>
                <w:rFonts w:ascii="Aptos" w:hAnsi="Aptos" w:cs="Arial"/>
                <w:b/>
                <w:bCs/>
              </w:rPr>
              <w:t>10.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76FB44" w14:textId="11174943" w:rsidR="002A2A63" w:rsidRPr="007622D7" w:rsidRDefault="00322D81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322D81">
              <w:rPr>
                <w:rFonts w:ascii="Aptos" w:hAnsi="Aptos" w:cs="Arial"/>
              </w:rPr>
              <w:t>- możliwość przechowywania endoskopów przez min. 720 godzin zgodnie z normą EN 16442. Załączyć certyfikat potwierdzający parametr.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923F8A" w14:textId="02BAB30D" w:rsidR="002A2A63" w:rsidRPr="007622D7" w:rsidRDefault="00E338E0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776C3746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D57144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 w:rsidRPr="69EB0107">
              <w:rPr>
                <w:rFonts w:ascii="Aptos" w:hAnsi="Aptos" w:cs="Arial"/>
                <w:b/>
                <w:bCs/>
              </w:rPr>
              <w:t>11.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70389" w14:textId="2CD74F1F" w:rsidR="002A2A63" w:rsidRDefault="006B7FB4" w:rsidP="00863A89">
            <w:pPr>
              <w:widowControl w:val="0"/>
              <w:jc w:val="both"/>
              <w:rPr>
                <w:rFonts w:ascii="Aptos" w:eastAsia="Aptos" w:hAnsi="Aptos" w:cs="Aptos"/>
              </w:rPr>
            </w:pPr>
            <w:r w:rsidRPr="006B7FB4">
              <w:rPr>
                <w:rFonts w:ascii="Aptos" w:eastAsia="Aptos" w:hAnsi="Aptos" w:cs="Aptos"/>
              </w:rPr>
              <w:t xml:space="preserve">  - każdy poziom wyposażony w przyłącze systemowe do podłączenia kanałów endoskopu  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FF83B3" w14:textId="2ADBEDCF" w:rsidR="002A2A63" w:rsidRPr="007622D7" w:rsidRDefault="006B7FB4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D1047F" w14:paraId="6CC586BA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D91830D" w14:textId="77777777" w:rsidR="002A2A63" w:rsidRPr="69EB010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12.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D3EB3" w14:textId="7597A333" w:rsidR="002A2A63" w:rsidRPr="7EA1A466" w:rsidRDefault="0014091E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14091E">
              <w:rPr>
                <w:rFonts w:ascii="Aptos" w:hAnsi="Aptos" w:cs="Arial"/>
              </w:rPr>
              <w:t>- szafa wyposażona w czytnik RFID rejestrujący: personel obsługujący, załadunek oraz wyładunek endoskopu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3B1C9C" w14:textId="48836022" w:rsidR="002A2A63" w:rsidRDefault="0014091E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D1047F" w14:paraId="475B0F47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CE89B9" w14:textId="77777777" w:rsidR="002A2A63" w:rsidRPr="69EB010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13.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867DA9" w14:textId="06E44ECB" w:rsidR="002A2A63" w:rsidRPr="7EA1A466" w:rsidRDefault="004D727D" w:rsidP="00863A89">
            <w:pPr>
              <w:widowControl w:val="0"/>
              <w:jc w:val="both"/>
              <w:rPr>
                <w:rFonts w:ascii="Aptos" w:eastAsia="Aptos" w:hAnsi="Aptos" w:cs="Aptos"/>
                <w:highlight w:val="yellow"/>
              </w:rPr>
            </w:pPr>
            <w:r w:rsidRPr="004D727D">
              <w:rPr>
                <w:rFonts w:ascii="Aptos" w:eastAsia="Aptos" w:hAnsi="Aptos" w:cs="Aptos"/>
              </w:rPr>
              <w:t>- kanały endoskopów podłączane za pomocą adapterów podłączeniowych (9 adapterów w zestawie startowym)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F952F" w14:textId="5BB26701" w:rsidR="002A2A63" w:rsidRDefault="004D727D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D1047F" w14:paraId="5FCE71DC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660384" w14:textId="77777777" w:rsidR="002A2A63" w:rsidRPr="69EB010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14.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A1A7EE" w14:textId="707E5052" w:rsidR="002A2A63" w:rsidRPr="00E84C69" w:rsidRDefault="008A4A79" w:rsidP="00863A89">
            <w:pPr>
              <w:widowControl w:val="0"/>
              <w:jc w:val="both"/>
              <w:rPr>
                <w:rFonts w:ascii="Aptos" w:hAnsi="Aptos" w:cs="Arial"/>
                <w:highlight w:val="yellow"/>
              </w:rPr>
            </w:pPr>
            <w:r w:rsidRPr="008A4A79">
              <w:rPr>
                <w:rFonts w:ascii="Aptos" w:hAnsi="Aptos" w:cs="Arial"/>
              </w:rPr>
              <w:t xml:space="preserve">- nadciśnienie w szafie w czasie przechowywania endoskopów w celu zapobiegania </w:t>
            </w:r>
            <w:r w:rsidR="00242CE0" w:rsidRPr="008A4A79">
              <w:rPr>
                <w:rFonts w:ascii="Aptos" w:hAnsi="Aptos" w:cs="Arial"/>
              </w:rPr>
              <w:t>kontaminacji</w:t>
            </w:r>
            <w:r w:rsidRPr="008A4A79">
              <w:rPr>
                <w:rFonts w:ascii="Aptos" w:hAnsi="Aptos" w:cs="Arial"/>
              </w:rPr>
              <w:t xml:space="preserve"> powietrzem z zewnątrz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B45284" w14:textId="09FA29EB" w:rsidR="002A2A63" w:rsidRDefault="008A4A7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4FD2151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DF2F1F2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15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388F68" w14:textId="4A6524EF" w:rsidR="002A2A63" w:rsidRPr="007622D7" w:rsidRDefault="00413FD4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413FD4">
              <w:rPr>
                <w:rFonts w:ascii="Aptos" w:hAnsi="Aptos" w:cs="Arial"/>
              </w:rPr>
              <w:t>- wymuszony przepływ powietrza przez kanały wewnętrzne endoskopu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24EFD" w14:textId="4C9E9AD0" w:rsidR="002A2A63" w:rsidRPr="007622D7" w:rsidRDefault="00413FD4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1DC78CCB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F3FF5C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16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84B94" w14:textId="4D5E8957" w:rsidR="002A2A63" w:rsidRPr="007622D7" w:rsidRDefault="00015F5F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15F5F">
              <w:rPr>
                <w:rFonts w:ascii="Aptos" w:hAnsi="Aptos" w:cs="Arial"/>
              </w:rPr>
              <w:t>- suszenie powierzchni wewnętrznych oraz zewnętrznych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860D5" w14:textId="4F1E5A14" w:rsidR="002A2A63" w:rsidRPr="007622D7" w:rsidRDefault="00015F5F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55F9771F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71112E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17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ACC57D" w14:textId="4BC1DC3F" w:rsidR="002A2A63" w:rsidRPr="007622D7" w:rsidRDefault="00EF0F5B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EF0F5B">
              <w:rPr>
                <w:rFonts w:ascii="Aptos" w:hAnsi="Aptos" w:cs="Arial"/>
              </w:rPr>
              <w:t>- możliwość ustawienia temperatury suszenia w przedziale min. od 35°C do 45°C. Monitorowanie temperatury za pomocą min. potrójnego systemu czujników.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11397" w14:textId="46C88A21" w:rsidR="002A2A63" w:rsidRPr="007622D7" w:rsidRDefault="00EF0F5B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51789AC1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5BD66C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18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DD83C" w14:textId="429E866C" w:rsidR="002A2A63" w:rsidRPr="007622D7" w:rsidRDefault="00EF0F5B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EF0F5B">
              <w:rPr>
                <w:rFonts w:ascii="Aptos" w:hAnsi="Aptos" w:cs="Arial"/>
              </w:rPr>
              <w:t>- indywidualne monitorowanie każdego endoskopu niezależnym czujnikiem przepływu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9D37F5" w14:textId="617FACAA" w:rsidR="002A2A63" w:rsidRPr="007622D7" w:rsidRDefault="00E672C2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7209CC78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D5B568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19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D21B6" w14:textId="6C3673D9" w:rsidR="002A2A63" w:rsidRPr="007622D7" w:rsidRDefault="00E672C2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E672C2">
              <w:rPr>
                <w:rFonts w:ascii="Aptos" w:hAnsi="Aptos" w:cs="Arial"/>
              </w:rPr>
              <w:t>- wbudowana drukarka do rejestracji parametrów cyklu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230F2C" w14:textId="3CEEEBC7" w:rsidR="002A2A63" w:rsidRPr="007622D7" w:rsidRDefault="00E672C2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0570E2CD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F60E5A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20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18F28" w14:textId="3954AE08" w:rsidR="002A2A63" w:rsidRPr="007622D7" w:rsidRDefault="00293E12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293E12">
              <w:rPr>
                <w:rFonts w:ascii="Aptos" w:hAnsi="Aptos" w:cs="Arial"/>
              </w:rPr>
              <w:t>- filtrowanie zasysanego powietrza z zewnątrz poprzez dwustopniowy system składający się z filtra wstępnego i filtra HEPA, min. klasy H14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2D99C5" w14:textId="7EDE3DA6" w:rsidR="002A2A63" w:rsidRPr="007622D7" w:rsidRDefault="00293E12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F3BFBE3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B989D8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21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A063A" w14:textId="1FCC64D9" w:rsidR="002A2A63" w:rsidRPr="007622D7" w:rsidRDefault="00CA2399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CA2399">
              <w:rPr>
                <w:rFonts w:ascii="Aptos" w:hAnsi="Aptos" w:cs="Arial"/>
              </w:rPr>
              <w:t>- urządzenie wyposażone w kolorowy dotykowy panel sterowania o przekątnej min. 5"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DA1FA" w14:textId="12812259" w:rsidR="002A2A63" w:rsidRPr="007622D7" w:rsidRDefault="00CA239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4976911A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3B2E45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22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B022E" w14:textId="7ADAC48A" w:rsidR="002A2A63" w:rsidRPr="007622D7" w:rsidRDefault="0052465F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52465F">
              <w:rPr>
                <w:rFonts w:ascii="Aptos" w:hAnsi="Aptos" w:cs="Arial"/>
              </w:rPr>
              <w:t>- wyświetlanie na ekranie sterownika informacji o rodzaju załadowanego endoskopu, czasie przechowywania endoskopu z oznaczeniem w postaci graficznej dla każdego endoskopu indywidualnie w jakiej fazie przechowywania się znajduje np. faza suszenia, faza przechowywania, kończącym się czasie przechowywania, przekroczeniu czasu przechowywania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F74F5" w14:textId="6B74D62F" w:rsidR="002A2A63" w:rsidRPr="007622D7" w:rsidRDefault="0052465F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</w:tbl>
    <w:p w14:paraId="610B357F" w14:textId="77777777" w:rsidR="00975CA1" w:rsidRDefault="00975CA1"/>
    <w:p w14:paraId="3875F051" w14:textId="77777777" w:rsidR="00975CA1" w:rsidRDefault="00975CA1"/>
    <w:p w14:paraId="1B88C929" w14:textId="77777777" w:rsidR="00975CA1" w:rsidRDefault="00975CA1"/>
    <w:p w14:paraId="4EE55626" w14:textId="77777777" w:rsidR="00975CA1" w:rsidRDefault="00975CA1"/>
    <w:p w14:paraId="1ED04815" w14:textId="77777777" w:rsidR="00975CA1" w:rsidRDefault="00975CA1"/>
    <w:p w14:paraId="7823C134" w14:textId="77777777" w:rsidR="00975CA1" w:rsidRDefault="00975CA1"/>
    <w:p w14:paraId="3DDD0EA9" w14:textId="77777777" w:rsidR="00975CA1" w:rsidRDefault="00975CA1"/>
    <w:tbl>
      <w:tblPr>
        <w:tblW w:w="100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378"/>
        <w:gridCol w:w="3114"/>
      </w:tblGrid>
      <w:tr w:rsidR="002A2A63" w:rsidRPr="007622D7" w14:paraId="4A4F9008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4A971D4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23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0B49F" w14:textId="6AB9E019" w:rsidR="002A2A63" w:rsidRPr="007622D7" w:rsidRDefault="00154DB9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154DB9">
              <w:rPr>
                <w:rFonts w:ascii="Aptos" w:hAnsi="Aptos" w:cs="Arial"/>
              </w:rPr>
              <w:t>- optyczne i akustyczne alarmy przekroczenia zakresu temperatury, niewłaściwego ciśnienia w kanałach suszących, niewłaściwego podłączenia endoskopu, czasu otwarcia drzwi, konieczności wymiany filtrów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9E131A" w14:textId="070CB215" w:rsidR="002A2A63" w:rsidRPr="007622D7" w:rsidRDefault="00154DB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C4892B4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9555699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24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E827AB" w14:textId="16EEF50D" w:rsidR="002A2A63" w:rsidRPr="007622D7" w:rsidRDefault="00154DB9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154DB9">
              <w:rPr>
                <w:rFonts w:ascii="Aptos" w:hAnsi="Aptos" w:cs="Arial"/>
              </w:rPr>
              <w:t>- sterownik wyposażony w złącze RJ 45; możliwość współpracy z systemem komputerowej ewidencji i rejestracji obiegu narzędzi.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4676CE" w14:textId="55C1510A" w:rsidR="002A2A63" w:rsidRPr="007622D7" w:rsidRDefault="00154DB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2F50C045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30E360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25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FA793" w14:textId="080C0D8D" w:rsidR="002A2A63" w:rsidRPr="007622D7" w:rsidRDefault="00852675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852675">
              <w:rPr>
                <w:rFonts w:ascii="Aptos" w:hAnsi="Aptos" w:cs="Arial"/>
              </w:rPr>
              <w:t>- możliwość zapisania w pamięci sterownika min. 500 endoskopów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1C9A1A" w14:textId="48215E15" w:rsidR="002A2A63" w:rsidRPr="007622D7" w:rsidRDefault="00852675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0BD1AC19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ECF553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26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C5E52" w14:textId="7E67C746" w:rsidR="002A2A63" w:rsidRPr="007622D7" w:rsidRDefault="00072158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72158">
              <w:rPr>
                <w:rFonts w:ascii="Aptos" w:hAnsi="Aptos" w:cs="Arial"/>
              </w:rPr>
              <w:t>- możliwość zapisania w pamięci sterownika min. 300 operatorów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0B6294" w14:textId="75A6D246" w:rsidR="002A2A63" w:rsidRPr="007622D7" w:rsidRDefault="00072158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4AA0B31A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C3F6F4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27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E5A723" w14:textId="3701FA4D" w:rsidR="002A2A63" w:rsidRPr="007622D7" w:rsidRDefault="00041977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41977">
              <w:rPr>
                <w:rFonts w:ascii="Aptos" w:hAnsi="Aptos" w:cs="Arial"/>
              </w:rPr>
              <w:t>- możliwość zapisania w pamięci sterownika raportów z min. 3000 ostatnich cykli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9C1E9" w14:textId="48B2E8DE" w:rsidR="002A2A63" w:rsidRPr="007622D7" w:rsidRDefault="00041977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4EFC8786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203D3C6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28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E018EA" w14:textId="78F34755" w:rsidR="002A2A63" w:rsidRPr="007622D7" w:rsidRDefault="009F09F8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9F09F8">
              <w:rPr>
                <w:rFonts w:ascii="Aptos" w:hAnsi="Aptos" w:cs="Arial"/>
              </w:rPr>
              <w:t>- wymiary minimalne komory: 540 x 700 x 1400 mm (</w:t>
            </w:r>
            <w:proofErr w:type="spellStart"/>
            <w:r w:rsidRPr="009F09F8">
              <w:rPr>
                <w:rFonts w:ascii="Aptos" w:hAnsi="Aptos" w:cs="Arial"/>
              </w:rPr>
              <w:t>sxgxw</w:t>
            </w:r>
            <w:proofErr w:type="spellEnd"/>
            <w:r w:rsidRPr="009F09F8">
              <w:rPr>
                <w:rFonts w:ascii="Aptos" w:hAnsi="Aptos" w:cs="Arial"/>
              </w:rPr>
              <w:t>)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289583" w14:textId="126290B5" w:rsidR="002A2A63" w:rsidRPr="007622D7" w:rsidRDefault="009F09F8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1AF58E8E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8E7FDB7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29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FD2DC0" w14:textId="0D2A5363" w:rsidR="002A2A63" w:rsidRPr="007622D7" w:rsidRDefault="009F09F8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9F09F8">
              <w:rPr>
                <w:rFonts w:ascii="Aptos" w:hAnsi="Aptos" w:cs="Arial"/>
              </w:rPr>
              <w:t>- wymiary maksymalne szafy: 1000 x 820 x 1950 mm (</w:t>
            </w:r>
            <w:proofErr w:type="spellStart"/>
            <w:r w:rsidRPr="009F09F8">
              <w:rPr>
                <w:rFonts w:ascii="Aptos" w:hAnsi="Aptos" w:cs="Arial"/>
              </w:rPr>
              <w:t>sxgxw</w:t>
            </w:r>
            <w:proofErr w:type="spellEnd"/>
            <w:r w:rsidRPr="009F09F8">
              <w:rPr>
                <w:rFonts w:ascii="Aptos" w:hAnsi="Aptos" w:cs="Arial"/>
              </w:rPr>
              <w:t>)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0D12D" w14:textId="35ADBDEE" w:rsidR="002A2A63" w:rsidRPr="007622D7" w:rsidRDefault="009F09F8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5E58415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6AA3F1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30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2043E4" w14:textId="292A7B07" w:rsidR="002A2A63" w:rsidRPr="007622D7" w:rsidRDefault="00013025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13025">
              <w:rPr>
                <w:rFonts w:ascii="Aptos" w:hAnsi="Aptos" w:cs="Arial"/>
              </w:rPr>
              <w:t xml:space="preserve">- zasilanie elektryczne 230 V, 50 </w:t>
            </w:r>
            <w:proofErr w:type="spellStart"/>
            <w:r w:rsidRPr="00013025">
              <w:rPr>
                <w:rFonts w:ascii="Aptos" w:hAnsi="Aptos" w:cs="Arial"/>
              </w:rPr>
              <w:t>Hz</w:t>
            </w:r>
            <w:proofErr w:type="spellEnd"/>
            <w:r w:rsidRPr="00013025">
              <w:rPr>
                <w:rFonts w:ascii="Aptos" w:hAnsi="Aptos" w:cs="Arial"/>
              </w:rPr>
              <w:t>, moc urządzenia nie przekraczająca 3 kW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D97EE2" w14:textId="11285620" w:rsidR="002A2A63" w:rsidRPr="007622D7" w:rsidRDefault="00013025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148113B6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090D9E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31</w:t>
            </w:r>
            <w:r w:rsidRPr="007622D7">
              <w:rPr>
                <w:rFonts w:ascii="Aptos" w:hAnsi="Aptos" w:cs="Arial"/>
                <w:b/>
                <w:bCs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C4722" w14:textId="24D4C05E" w:rsidR="002A2A63" w:rsidRPr="007622D7" w:rsidRDefault="00925899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925899">
              <w:rPr>
                <w:rFonts w:ascii="Aptos" w:hAnsi="Aptos" w:cs="Arial"/>
              </w:rPr>
              <w:t xml:space="preserve">- natężenie dźwięku podczas pracy szafy poniżej 55 </w:t>
            </w:r>
            <w:proofErr w:type="spellStart"/>
            <w:r w:rsidRPr="00925899">
              <w:rPr>
                <w:rFonts w:ascii="Aptos" w:hAnsi="Aptos" w:cs="Arial"/>
              </w:rPr>
              <w:t>dB</w:t>
            </w:r>
            <w:proofErr w:type="spellEnd"/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1A9EF" w14:textId="69332C40" w:rsidR="002A2A63" w:rsidRPr="007622D7" w:rsidRDefault="00925899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  <w:tr w:rsidR="002A2A63" w:rsidRPr="007622D7" w14:paraId="6B2CEC8F" w14:textId="77777777" w:rsidTr="00701F9D">
        <w:trPr>
          <w:trHeight w:val="23"/>
          <w:jc w:val="center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DDF772" w14:textId="77777777" w:rsidR="002A2A63" w:rsidRPr="007622D7" w:rsidRDefault="002A2A63" w:rsidP="00863A89">
            <w:pPr>
              <w:widowControl w:val="0"/>
              <w:snapToGrid w:val="0"/>
              <w:jc w:val="center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32.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AB171" w14:textId="46EAB3F5" w:rsidR="002A2A63" w:rsidRPr="007622D7" w:rsidRDefault="00093D0A" w:rsidP="00863A89">
            <w:pPr>
              <w:widowControl w:val="0"/>
              <w:jc w:val="both"/>
              <w:rPr>
                <w:rFonts w:ascii="Aptos" w:hAnsi="Aptos" w:cs="Arial"/>
              </w:rPr>
            </w:pPr>
            <w:r w:rsidRPr="00093D0A">
              <w:rPr>
                <w:rFonts w:ascii="Aptos" w:hAnsi="Aptos" w:cs="Arial"/>
              </w:rPr>
              <w:t>- urządzenie posiadające deklarację zgodności z rozporządzeniem EU 2017/</w:t>
            </w:r>
            <w:r w:rsidR="00F55C5B">
              <w:rPr>
                <w:rFonts w:ascii="Aptos" w:hAnsi="Aptos" w:cs="Arial"/>
              </w:rPr>
              <w:t>7</w:t>
            </w:r>
            <w:r w:rsidRPr="00093D0A">
              <w:rPr>
                <w:rFonts w:ascii="Aptos" w:hAnsi="Aptos" w:cs="Arial"/>
              </w:rPr>
              <w:t>45 (MDR) oraz deklarację zgodności z wymaganiami normy EN  16442.</w:t>
            </w:r>
          </w:p>
        </w:tc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2644DF" w14:textId="31CF3E83" w:rsidR="002A2A63" w:rsidRPr="007622D7" w:rsidRDefault="00093D0A" w:rsidP="00863A89">
            <w:pPr>
              <w:widowControl w:val="0"/>
              <w:snapToGrid w:val="0"/>
              <w:jc w:val="center"/>
              <w:rPr>
                <w:rFonts w:ascii="Aptos" w:hAnsi="Aptos" w:cs="Arial"/>
              </w:rPr>
            </w:pPr>
            <w:r>
              <w:rPr>
                <w:rFonts w:ascii="Aptos" w:hAnsi="Aptos" w:cs="Arial"/>
              </w:rPr>
              <w:t>Tak</w:t>
            </w:r>
          </w:p>
        </w:tc>
      </w:tr>
    </w:tbl>
    <w:p w14:paraId="4B31025C" w14:textId="77777777" w:rsidR="002A2A63" w:rsidRDefault="002A2A63" w:rsidP="002A2A63">
      <w:pPr>
        <w:rPr>
          <w:rFonts w:ascii="Aptos" w:hAnsi="Aptos" w:cs="Arial"/>
          <w:b/>
          <w:bCs/>
          <w:color w:val="FF0000"/>
          <w:u w:val="single"/>
        </w:rPr>
      </w:pPr>
    </w:p>
    <w:p w14:paraId="57F4521A" w14:textId="37A27EA0" w:rsidR="000A4C9B" w:rsidRPr="000A4C9B" w:rsidRDefault="00976E08" w:rsidP="00975EBD">
      <w:pPr>
        <w:jc w:val="both"/>
        <w:rPr>
          <w:rFonts w:ascii="Aptos" w:hAnsi="Aptos" w:cs="Arial"/>
          <w:b/>
          <w:bCs/>
          <w:color w:val="000000" w:themeColor="text1"/>
        </w:rPr>
      </w:pPr>
      <w:r w:rsidRPr="00976E08">
        <w:rPr>
          <w:rFonts w:ascii="Aptos" w:hAnsi="Aptos" w:cs="Arial"/>
          <w:b/>
          <w:bCs/>
          <w:color w:val="000000" w:themeColor="text1"/>
        </w:rPr>
        <w:t>Wszystkie wymagania określone w niniejszym OPZ muszą zostać jednoznacznie potwierdzone przez Oferenta poprzez zaznaczenie ‘TAK’ w odpowiednich pozycjach tabeli oraz dołączenie kart katalogowych, deklaracji zgodności i certyfikatów potwierdzających spełnienie wymagań</w:t>
      </w:r>
      <w:r w:rsidR="00975EBD">
        <w:rPr>
          <w:rFonts w:ascii="Aptos" w:hAnsi="Aptos" w:cs="Arial"/>
          <w:b/>
          <w:bCs/>
          <w:color w:val="000000" w:themeColor="text1"/>
        </w:rPr>
        <w:t>.</w:t>
      </w:r>
    </w:p>
    <w:sectPr w:rsidR="000A4C9B" w:rsidRPr="000A4C9B" w:rsidSect="00537DE8">
      <w:headerReference w:type="default" r:id="rId7"/>
      <w:footerReference w:type="default" r:id="rId8"/>
      <w:pgSz w:w="11906" w:h="16838"/>
      <w:pgMar w:top="1417" w:right="1417" w:bottom="426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48551" w14:textId="77777777" w:rsidR="00A7155B" w:rsidRDefault="00A7155B">
      <w:pPr>
        <w:spacing w:after="0" w:line="240" w:lineRule="auto"/>
      </w:pPr>
      <w:r>
        <w:separator/>
      </w:r>
    </w:p>
  </w:endnote>
  <w:endnote w:type="continuationSeparator" w:id="0">
    <w:p w14:paraId="33AF5969" w14:textId="77777777" w:rsidR="00A7155B" w:rsidRDefault="00A7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6B19" w14:textId="77777777" w:rsidR="00ED5275" w:rsidRDefault="00ED52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617D0" w14:textId="77777777" w:rsidR="00A7155B" w:rsidRDefault="00A7155B">
      <w:pPr>
        <w:spacing w:after="0" w:line="240" w:lineRule="auto"/>
      </w:pPr>
      <w:r>
        <w:separator/>
      </w:r>
    </w:p>
  </w:footnote>
  <w:footnote w:type="continuationSeparator" w:id="0">
    <w:p w14:paraId="32A8D44E" w14:textId="77777777" w:rsidR="00A7155B" w:rsidRDefault="00A7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1E11E" w14:textId="77777777" w:rsidR="00ED5275" w:rsidRDefault="004E666E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5D958841" wp14:editId="4C990898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645655308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C6483"/>
    <w:multiLevelType w:val="hybridMultilevel"/>
    <w:tmpl w:val="65028B0C"/>
    <w:lvl w:ilvl="0" w:tplc="76E4788E">
      <w:start w:val="1"/>
      <w:numFmt w:val="upperRoman"/>
      <w:lvlText w:val="%1."/>
      <w:lvlJc w:val="left"/>
      <w:pPr>
        <w:ind w:left="74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 w15:restartNumberingAfterBreak="0">
    <w:nsid w:val="65C636C3"/>
    <w:multiLevelType w:val="multilevel"/>
    <w:tmpl w:val="3D66E39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6EF2F66"/>
    <w:multiLevelType w:val="multilevel"/>
    <w:tmpl w:val="2150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5980012">
    <w:abstractNumId w:val="2"/>
  </w:num>
  <w:num w:numId="2" w16cid:durableId="1009285618">
    <w:abstractNumId w:val="1"/>
  </w:num>
  <w:num w:numId="3" w16cid:durableId="448858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75"/>
    <w:rsid w:val="00002974"/>
    <w:rsid w:val="00013025"/>
    <w:rsid w:val="00015F5F"/>
    <w:rsid w:val="00041977"/>
    <w:rsid w:val="00072158"/>
    <w:rsid w:val="000774D2"/>
    <w:rsid w:val="00093D0A"/>
    <w:rsid w:val="000A4C9B"/>
    <w:rsid w:val="000C29D0"/>
    <w:rsid w:val="000C492D"/>
    <w:rsid w:val="000D7846"/>
    <w:rsid w:val="0014091E"/>
    <w:rsid w:val="001461A0"/>
    <w:rsid w:val="00147ED6"/>
    <w:rsid w:val="00154DB9"/>
    <w:rsid w:val="00185915"/>
    <w:rsid w:val="00242CE0"/>
    <w:rsid w:val="00260AF9"/>
    <w:rsid w:val="00293E12"/>
    <w:rsid w:val="002A2A63"/>
    <w:rsid w:val="002C62AD"/>
    <w:rsid w:val="00322D81"/>
    <w:rsid w:val="00324B13"/>
    <w:rsid w:val="00334F02"/>
    <w:rsid w:val="003706F7"/>
    <w:rsid w:val="00406A5F"/>
    <w:rsid w:val="00413FD4"/>
    <w:rsid w:val="00414D84"/>
    <w:rsid w:val="00464BF8"/>
    <w:rsid w:val="00481DCD"/>
    <w:rsid w:val="0048251F"/>
    <w:rsid w:val="0048673B"/>
    <w:rsid w:val="004C6AAD"/>
    <w:rsid w:val="004D727D"/>
    <w:rsid w:val="004E666E"/>
    <w:rsid w:val="00507373"/>
    <w:rsid w:val="0052465F"/>
    <w:rsid w:val="00537DE8"/>
    <w:rsid w:val="00545944"/>
    <w:rsid w:val="0061649E"/>
    <w:rsid w:val="00644274"/>
    <w:rsid w:val="006818AC"/>
    <w:rsid w:val="006A037E"/>
    <w:rsid w:val="006A3B15"/>
    <w:rsid w:val="006A4AC6"/>
    <w:rsid w:val="006B7FB4"/>
    <w:rsid w:val="006D160A"/>
    <w:rsid w:val="00701F9D"/>
    <w:rsid w:val="00762B1F"/>
    <w:rsid w:val="00771BCB"/>
    <w:rsid w:val="00782863"/>
    <w:rsid w:val="007B5950"/>
    <w:rsid w:val="00814D41"/>
    <w:rsid w:val="00827830"/>
    <w:rsid w:val="00852675"/>
    <w:rsid w:val="00852FC4"/>
    <w:rsid w:val="008A0363"/>
    <w:rsid w:val="008A4A79"/>
    <w:rsid w:val="00925899"/>
    <w:rsid w:val="00932E8B"/>
    <w:rsid w:val="00942DA3"/>
    <w:rsid w:val="00970B2B"/>
    <w:rsid w:val="00975CA1"/>
    <w:rsid w:val="00975EBD"/>
    <w:rsid w:val="00976E08"/>
    <w:rsid w:val="009935DE"/>
    <w:rsid w:val="009B00D5"/>
    <w:rsid w:val="009D0DC0"/>
    <w:rsid w:val="009F09F8"/>
    <w:rsid w:val="009F7B92"/>
    <w:rsid w:val="00A22F84"/>
    <w:rsid w:val="00A27542"/>
    <w:rsid w:val="00A276BC"/>
    <w:rsid w:val="00A34CE5"/>
    <w:rsid w:val="00A3527C"/>
    <w:rsid w:val="00A55248"/>
    <w:rsid w:val="00A7155B"/>
    <w:rsid w:val="00A93645"/>
    <w:rsid w:val="00AA3B38"/>
    <w:rsid w:val="00AB0ABF"/>
    <w:rsid w:val="00AD0406"/>
    <w:rsid w:val="00AE5158"/>
    <w:rsid w:val="00B0181E"/>
    <w:rsid w:val="00B1018D"/>
    <w:rsid w:val="00B52C9B"/>
    <w:rsid w:val="00B56489"/>
    <w:rsid w:val="00B85786"/>
    <w:rsid w:val="00BB0567"/>
    <w:rsid w:val="00C155E1"/>
    <w:rsid w:val="00C15C24"/>
    <w:rsid w:val="00C30B80"/>
    <w:rsid w:val="00C35E50"/>
    <w:rsid w:val="00C3635E"/>
    <w:rsid w:val="00C41130"/>
    <w:rsid w:val="00C91B4F"/>
    <w:rsid w:val="00C93610"/>
    <w:rsid w:val="00CA2399"/>
    <w:rsid w:val="00D5034F"/>
    <w:rsid w:val="00D50FDC"/>
    <w:rsid w:val="00D550E5"/>
    <w:rsid w:val="00D656C3"/>
    <w:rsid w:val="00D66192"/>
    <w:rsid w:val="00D8222E"/>
    <w:rsid w:val="00DA7108"/>
    <w:rsid w:val="00E02187"/>
    <w:rsid w:val="00E04646"/>
    <w:rsid w:val="00E05CC7"/>
    <w:rsid w:val="00E24D90"/>
    <w:rsid w:val="00E338E0"/>
    <w:rsid w:val="00E66864"/>
    <w:rsid w:val="00E672C2"/>
    <w:rsid w:val="00E75058"/>
    <w:rsid w:val="00E8211A"/>
    <w:rsid w:val="00E9074C"/>
    <w:rsid w:val="00EA45A4"/>
    <w:rsid w:val="00EB6873"/>
    <w:rsid w:val="00EC4269"/>
    <w:rsid w:val="00EC6623"/>
    <w:rsid w:val="00ED1B27"/>
    <w:rsid w:val="00ED5275"/>
    <w:rsid w:val="00EF0F5B"/>
    <w:rsid w:val="00EF7265"/>
    <w:rsid w:val="00F34DB8"/>
    <w:rsid w:val="00F36145"/>
    <w:rsid w:val="00F555D9"/>
    <w:rsid w:val="00F55C5B"/>
    <w:rsid w:val="00F57749"/>
    <w:rsid w:val="00FA18A1"/>
    <w:rsid w:val="00FE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399D"/>
  <w15:docId w15:val="{9A4A8044-CD01-41A9-9943-6CBEBD3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1"/>
    <w:qFormat/>
    <w:rsid w:val="002A2A63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NormalnyWeb">
    <w:name w:val="Normal (Web)"/>
    <w:basedOn w:val="Normalny"/>
    <w:uiPriority w:val="99"/>
    <w:qFormat/>
    <w:rsid w:val="002A2A63"/>
    <w:pPr>
      <w:widowControl w:val="0"/>
      <w:spacing w:before="280" w:after="119" w:line="240" w:lineRule="auto"/>
    </w:pPr>
    <w:rPr>
      <w:rFonts w:ascii="Times New Roman" w:eastAsia="Times New Roman" w:hAnsi="Times New Roman" w:cs="Calibri"/>
      <w:kern w:val="0"/>
      <w:sz w:val="24"/>
      <w:szCs w:val="24"/>
      <w:lang w:eastAsia="ar-SA"/>
      <w14:ligatures w14:val="none"/>
    </w:rPr>
  </w:style>
  <w:style w:type="table" w:styleId="Tabela-Siatka">
    <w:name w:val="Table Grid"/>
    <w:basedOn w:val="Standardowy"/>
    <w:uiPriority w:val="39"/>
    <w:rsid w:val="00A93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569</Words>
  <Characters>3461</Characters>
  <Application>Microsoft Office Word</Application>
  <DocSecurity>0</DocSecurity>
  <Lines>173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94</cp:revision>
  <cp:lastPrinted>2025-11-07T07:27:00Z</cp:lastPrinted>
  <dcterms:created xsi:type="dcterms:W3CDTF">2025-06-23T08:59:00Z</dcterms:created>
  <dcterms:modified xsi:type="dcterms:W3CDTF">2025-11-25T06:48:00Z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